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A3" w:rsidRPr="008E3B2C" w:rsidRDefault="001E01A3" w:rsidP="008D2E8B">
      <w:pPr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8E3B2C">
        <w:rPr>
          <w:rFonts w:ascii="Times New Roman" w:hAnsi="Times New Roman"/>
          <w:b/>
          <w:sz w:val="24"/>
          <w:szCs w:val="24"/>
          <w:u w:val="single"/>
          <w:lang w:val="en-GB"/>
        </w:rPr>
        <w:t xml:space="preserve">Project description </w:t>
      </w:r>
      <w:r w:rsidR="008D28F0" w:rsidRPr="008E3B2C">
        <w:rPr>
          <w:rFonts w:ascii="Times New Roman" w:hAnsi="Times New Roman"/>
          <w:b/>
          <w:sz w:val="24"/>
          <w:szCs w:val="24"/>
          <w:u w:val="single"/>
          <w:lang w:val="en-GB"/>
        </w:rPr>
        <w:t>/ results</w:t>
      </w:r>
    </w:p>
    <w:p w:rsidR="00502B5C" w:rsidRPr="008E3B2C" w:rsidRDefault="001E01A3" w:rsidP="00502B5C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 xml:space="preserve">The project </w:t>
      </w:r>
      <w:r w:rsidRPr="008E3B2C">
        <w:rPr>
          <w:rFonts w:ascii="Times New Roman" w:hAnsi="Times New Roman"/>
          <w:i/>
          <w:sz w:val="24"/>
          <w:szCs w:val="24"/>
          <w:lang w:val="en-GB"/>
        </w:rPr>
        <w:t>Enhancing social dialogue for civil servants</w:t>
      </w:r>
      <w:r w:rsidR="00502B5C" w:rsidRPr="008E3B2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8E3B2C">
        <w:rPr>
          <w:rFonts w:ascii="Times New Roman" w:hAnsi="Times New Roman"/>
          <w:sz w:val="24"/>
          <w:szCs w:val="24"/>
          <w:lang w:val="en-GB"/>
        </w:rPr>
        <w:t>implemented by the National Agency of Civil Servants, in partnership with</w:t>
      </w:r>
      <w:r w:rsidR="008D28F0" w:rsidRPr="008E3B2C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Norwegian Association of Local and Regional Authorities-KS and the Romanian Municipalities Association-AMR</w:t>
      </w:r>
      <w:r w:rsidR="00DC3FEF">
        <w:rPr>
          <w:rFonts w:ascii="Times New Roman" w:hAnsi="Times New Roman"/>
          <w:sz w:val="24"/>
          <w:szCs w:val="24"/>
          <w:lang w:val="en-GB"/>
        </w:rPr>
        <w:t>,</w:t>
      </w:r>
      <w:r w:rsidR="00116B8D" w:rsidRPr="008E3B2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34D31">
        <w:rPr>
          <w:rFonts w:ascii="Times New Roman" w:hAnsi="Times New Roman"/>
          <w:sz w:val="24"/>
          <w:szCs w:val="24"/>
          <w:lang w:val="en-GB"/>
        </w:rPr>
        <w:t>was</w:t>
      </w:r>
      <w:r w:rsidR="00502B5C" w:rsidRPr="008E3B2C">
        <w:rPr>
          <w:rFonts w:ascii="Times New Roman" w:hAnsi="Times New Roman"/>
          <w:sz w:val="24"/>
          <w:szCs w:val="24"/>
          <w:lang w:val="en-GB"/>
        </w:rPr>
        <w:t xml:space="preserve"> funded through a grant awarded by the Government of Norway through Norway Grants 2009-2014 within the Programme Decent Work and Tripartite Dialogue. </w:t>
      </w:r>
      <w:r w:rsidR="008E3B2C" w:rsidRPr="008E3B2C">
        <w:rPr>
          <w:rFonts w:ascii="Times New Roman" w:hAnsi="Times New Roman"/>
          <w:sz w:val="24"/>
          <w:szCs w:val="24"/>
          <w:lang w:val="en-GB"/>
        </w:rPr>
        <w:t>The project, with a budget amounting to 351 778 Eur</w:t>
      </w:r>
      <w:r w:rsidR="008E3B2C">
        <w:rPr>
          <w:rFonts w:ascii="Times New Roman" w:hAnsi="Times New Roman"/>
          <w:sz w:val="24"/>
          <w:szCs w:val="24"/>
          <w:lang w:val="en-GB"/>
        </w:rPr>
        <w:t>o</w:t>
      </w:r>
      <w:r w:rsidR="008E3B2C" w:rsidRPr="008E3B2C">
        <w:rPr>
          <w:rFonts w:ascii="Times New Roman" w:hAnsi="Times New Roman"/>
          <w:sz w:val="24"/>
          <w:szCs w:val="24"/>
          <w:lang w:val="en-GB"/>
        </w:rPr>
        <w:t>, finalises in December 2014.</w:t>
      </w:r>
    </w:p>
    <w:p w:rsidR="00502B5C" w:rsidRPr="008E3B2C" w:rsidRDefault="00502B5C" w:rsidP="00502B5C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>The project aimed at enhancing specific structures and practices of social dialogue for civil servants, with a focus on strengthening the role of parity commissions within pilot public authorities and institutions in Romania.</w:t>
      </w:r>
      <w:r w:rsidR="00DC3FE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8E3B2C">
        <w:rPr>
          <w:rFonts w:ascii="Times New Roman" w:hAnsi="Times New Roman"/>
          <w:sz w:val="24"/>
          <w:szCs w:val="24"/>
          <w:lang w:val="en-GB"/>
        </w:rPr>
        <w:t xml:space="preserve">Thus, </w:t>
      </w:r>
      <w:r w:rsidRPr="008E3B2C">
        <w:rPr>
          <w:rFonts w:ascii="Times New Roman" w:hAnsi="Times New Roman"/>
          <w:sz w:val="24"/>
          <w:szCs w:val="24"/>
          <w:lang w:val="en-GB"/>
        </w:rPr>
        <w:t>15 pilot municipalities/city halls, prefects’ institutions and county councils from 5 regions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 -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Bucharest, </w:t>
      </w:r>
      <w:r w:rsidR="00510D15" w:rsidRPr="008E3B2C">
        <w:rPr>
          <w:rFonts w:ascii="Times New Roman" w:hAnsi="Times New Roman"/>
          <w:sz w:val="24"/>
          <w:szCs w:val="24"/>
          <w:lang w:val="en-GB"/>
        </w:rPr>
        <w:t xml:space="preserve">Iasi, </w:t>
      </w:r>
      <w:proofErr w:type="spellStart"/>
      <w:r w:rsidR="00510D15" w:rsidRPr="008E3B2C">
        <w:rPr>
          <w:rFonts w:ascii="Times New Roman" w:hAnsi="Times New Roman"/>
          <w:sz w:val="24"/>
          <w:szCs w:val="24"/>
          <w:lang w:val="en-GB"/>
        </w:rPr>
        <w:t>Timis</w:t>
      </w:r>
      <w:proofErr w:type="spellEnd"/>
      <w:r w:rsidR="00510D15" w:rsidRPr="008E3B2C">
        <w:rPr>
          <w:rFonts w:ascii="Times New Roman" w:hAnsi="Times New Roman"/>
          <w:sz w:val="24"/>
          <w:szCs w:val="24"/>
          <w:lang w:val="en-GB"/>
        </w:rPr>
        <w:t xml:space="preserve">, Galati and Brasov 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- </w:t>
      </w:r>
      <w:r w:rsidRPr="008E3B2C">
        <w:rPr>
          <w:rFonts w:ascii="Times New Roman" w:hAnsi="Times New Roman"/>
          <w:sz w:val="24"/>
          <w:szCs w:val="24"/>
          <w:lang w:val="en-GB"/>
        </w:rPr>
        <w:t>were selected to participate in project</w:t>
      </w:r>
      <w:r w:rsidR="0057427C" w:rsidRPr="008E3B2C">
        <w:rPr>
          <w:rFonts w:ascii="Times New Roman" w:hAnsi="Times New Roman"/>
          <w:sz w:val="24"/>
          <w:szCs w:val="24"/>
          <w:lang w:val="en-GB"/>
        </w:rPr>
        <w:t xml:space="preserve"> activities.</w:t>
      </w:r>
    </w:p>
    <w:p w:rsidR="00442308" w:rsidRPr="008E3B2C" w:rsidRDefault="00FE177B" w:rsidP="00442308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 xml:space="preserve">With the support of our local partners and of 30 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trained 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volunteers, 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we conducted </w:t>
      </w:r>
      <w:r w:rsidRPr="008E3B2C">
        <w:rPr>
          <w:rFonts w:ascii="Times New Roman" w:hAnsi="Times New Roman"/>
          <w:sz w:val="24"/>
          <w:szCs w:val="24"/>
          <w:lang w:val="en-GB"/>
        </w:rPr>
        <w:t>a</w:t>
      </w:r>
      <w:r w:rsidR="00E91053" w:rsidRPr="008E3B2C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research </w:t>
      </w:r>
      <w:r w:rsidR="00E91053" w:rsidRPr="008E3B2C">
        <w:rPr>
          <w:rFonts w:ascii="Times New Roman" w:hAnsi="Times New Roman"/>
          <w:sz w:val="24"/>
          <w:szCs w:val="24"/>
          <w:lang w:val="en-GB"/>
        </w:rPr>
        <w:t xml:space="preserve">study on the activity of parity commissions, trade unions and decent work 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conditions, </w:t>
      </w:r>
      <w:r w:rsidR="008E3B2C">
        <w:rPr>
          <w:rFonts w:ascii="Times New Roman" w:hAnsi="Times New Roman"/>
          <w:sz w:val="24"/>
          <w:szCs w:val="24"/>
          <w:lang w:val="en-GB"/>
        </w:rPr>
        <w:t>which revealed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the challenges the 15 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pilot </w:t>
      </w:r>
      <w:r w:rsidRPr="008E3B2C">
        <w:rPr>
          <w:rFonts w:ascii="Times New Roman" w:hAnsi="Times New Roman"/>
          <w:sz w:val="24"/>
          <w:szCs w:val="24"/>
          <w:lang w:val="en-GB"/>
        </w:rPr>
        <w:t>entities</w:t>
      </w:r>
      <w:r w:rsidR="00A418E1" w:rsidRPr="008E3B2C">
        <w:rPr>
          <w:rFonts w:ascii="Times New Roman" w:hAnsi="Times New Roman"/>
          <w:sz w:val="24"/>
          <w:szCs w:val="24"/>
          <w:lang w:val="en-GB"/>
        </w:rPr>
        <w:t xml:space="preserve"> currently face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166F24" w:rsidRPr="008E3B2C" w:rsidRDefault="00A418E1" w:rsidP="00442308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 xml:space="preserve">30 representatives from the target group participated in a 5-day study visit to Norway to exchange knowledge and good practices. The 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>“</w:t>
      </w:r>
      <w:r w:rsidRPr="008E3B2C">
        <w:rPr>
          <w:rFonts w:ascii="Times New Roman" w:hAnsi="Times New Roman"/>
          <w:sz w:val="24"/>
          <w:szCs w:val="24"/>
          <w:lang w:val="en-GB"/>
        </w:rPr>
        <w:t>Norwegian experience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>”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proved to be constructive, as it generated reactions and responses from participants. </w:t>
      </w:r>
      <w:r w:rsidR="000A2CC3">
        <w:rPr>
          <w:rFonts w:ascii="Times New Roman" w:hAnsi="Times New Roman"/>
          <w:sz w:val="24"/>
          <w:szCs w:val="24"/>
          <w:lang w:val="en-GB"/>
        </w:rPr>
        <w:t>Thus,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 xml:space="preserve"> the knowledge gained w</w:t>
      </w:r>
      <w:r w:rsidR="000A2CC3">
        <w:rPr>
          <w:rFonts w:ascii="Times New Roman" w:hAnsi="Times New Roman"/>
          <w:sz w:val="24"/>
          <w:szCs w:val="24"/>
          <w:lang w:val="en-GB"/>
        </w:rPr>
        <w:t>as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 xml:space="preserve"> further transferred on the occasion of the 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6 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 xml:space="preserve">meetings carried out in Romania to exchange 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good practices 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>between parity commissions</w:t>
      </w:r>
      <w:r w:rsidR="00034D31">
        <w:rPr>
          <w:rFonts w:ascii="Times New Roman" w:hAnsi="Times New Roman"/>
          <w:sz w:val="24"/>
          <w:szCs w:val="24"/>
          <w:lang w:val="en-GB"/>
        </w:rPr>
        <w:t xml:space="preserve"> and social dialogue commissions</w:t>
      </w:r>
      <w:r w:rsidR="00442308" w:rsidRPr="008E3B2C">
        <w:rPr>
          <w:rFonts w:ascii="Times New Roman" w:hAnsi="Times New Roman"/>
          <w:sz w:val="24"/>
          <w:szCs w:val="24"/>
          <w:lang w:val="en-GB"/>
        </w:rPr>
        <w:t xml:space="preserve">. </w:t>
      </w:r>
    </w:p>
    <w:p w:rsidR="00442308" w:rsidRPr="008E3B2C" w:rsidRDefault="00442308" w:rsidP="00442308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 xml:space="preserve">Moreover, the gained experience was conveyed and discussed throughout </w:t>
      </w:r>
      <w:r w:rsidR="000B76B4">
        <w:rPr>
          <w:rFonts w:ascii="Times New Roman" w:hAnsi="Times New Roman"/>
          <w:sz w:val="24"/>
          <w:szCs w:val="24"/>
          <w:lang w:val="en-GB"/>
        </w:rPr>
        <w:t>an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awareness campaign we conducted on the role and importance of social dialogue, </w:t>
      </w:r>
      <w:r w:rsidR="000B76B4">
        <w:rPr>
          <w:rFonts w:ascii="Times New Roman" w:hAnsi="Times New Roman"/>
          <w:sz w:val="24"/>
          <w:szCs w:val="24"/>
          <w:lang w:val="en-GB"/>
        </w:rPr>
        <w:t>campaign which consisted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in 15 round tables </w:t>
      </w:r>
      <w:r w:rsidRPr="008E3B2C">
        <w:rPr>
          <w:rFonts w:ascii="Times New Roman" w:hAnsi="Times New Roman"/>
          <w:color w:val="000000"/>
          <w:sz w:val="24"/>
          <w:szCs w:val="24"/>
          <w:lang w:val="en-GB"/>
        </w:rPr>
        <w:t xml:space="preserve">organized </w:t>
      </w:r>
      <w:r w:rsidRPr="008E3B2C">
        <w:rPr>
          <w:rFonts w:ascii="Times New Roman" w:hAnsi="Times New Roman"/>
          <w:sz w:val="24"/>
          <w:szCs w:val="24"/>
          <w:lang w:val="en-GB"/>
        </w:rPr>
        <w:t>in pilot regions</w:t>
      </w:r>
      <w:r w:rsidR="007C7258" w:rsidRPr="008E3B2C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r w:rsidR="007C7258" w:rsidRPr="008E3B2C">
        <w:rPr>
          <w:rFonts w:ascii="Times New Roman" w:hAnsi="Times New Roman"/>
          <w:sz w:val="24"/>
          <w:szCs w:val="24"/>
          <w:lang w:val="en-GB"/>
        </w:rPr>
        <w:t>T</w:t>
      </w:r>
      <w:r w:rsidRPr="008E3B2C">
        <w:rPr>
          <w:rFonts w:ascii="Times New Roman" w:hAnsi="Times New Roman"/>
          <w:sz w:val="24"/>
          <w:szCs w:val="24"/>
          <w:lang w:val="en-GB"/>
        </w:rPr>
        <w:t>he meetings</w:t>
      </w:r>
      <w:r w:rsidR="007C7258" w:rsidRPr="008E3B2C">
        <w:rPr>
          <w:rFonts w:ascii="Times New Roman" w:hAnsi="Times New Roman"/>
          <w:sz w:val="24"/>
          <w:szCs w:val="24"/>
          <w:lang w:val="en-GB"/>
        </w:rPr>
        <w:t xml:space="preserve">, attended by approximately </w:t>
      </w:r>
      <w:r w:rsidR="00034D31">
        <w:rPr>
          <w:rFonts w:ascii="Times New Roman" w:hAnsi="Times New Roman"/>
          <w:sz w:val="24"/>
          <w:szCs w:val="24"/>
          <w:lang w:val="en-GB"/>
        </w:rPr>
        <w:t>9</w:t>
      </w:r>
      <w:r w:rsidR="007C7258" w:rsidRPr="008E3B2C">
        <w:rPr>
          <w:rFonts w:ascii="Times New Roman" w:hAnsi="Times New Roman"/>
          <w:sz w:val="24"/>
          <w:szCs w:val="24"/>
          <w:lang w:val="en-GB"/>
        </w:rPr>
        <w:t>00 participants,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were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 xml:space="preserve"> much appreciated and proved useful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to participants in clarifying 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>certain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notions/legislative matters and in synthesizing together some of the major 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>challenges</w:t>
      </w:r>
      <w:r w:rsidRPr="008E3B2C">
        <w:rPr>
          <w:rFonts w:ascii="Times New Roman" w:hAnsi="Times New Roman"/>
          <w:sz w:val="24"/>
          <w:szCs w:val="24"/>
          <w:lang w:val="en-GB"/>
        </w:rPr>
        <w:t xml:space="preserve"> public administration is up against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 xml:space="preserve">. These challenges </w:t>
      </w:r>
      <w:r w:rsidR="00034D31">
        <w:rPr>
          <w:rFonts w:ascii="Times New Roman" w:hAnsi="Times New Roman"/>
          <w:sz w:val="24"/>
          <w:szCs w:val="24"/>
          <w:lang w:val="en-GB"/>
        </w:rPr>
        <w:t>were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 xml:space="preserve"> discussed </w:t>
      </w:r>
      <w:r w:rsidR="00DC3FEF">
        <w:rPr>
          <w:rFonts w:ascii="Times New Roman" w:hAnsi="Times New Roman"/>
          <w:sz w:val="24"/>
          <w:szCs w:val="24"/>
          <w:lang w:val="en-GB"/>
        </w:rPr>
        <w:t>together with key actors o</w:t>
      </w:r>
      <w:r w:rsidR="000B76B4" w:rsidRPr="008E3B2C">
        <w:rPr>
          <w:rFonts w:ascii="Times New Roman" w:hAnsi="Times New Roman"/>
          <w:sz w:val="24"/>
          <w:szCs w:val="24"/>
          <w:lang w:val="en-GB"/>
        </w:rPr>
        <w:t xml:space="preserve">n social dialogue 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 xml:space="preserve">at a final debate </w:t>
      </w:r>
      <w:r w:rsidR="00166F24" w:rsidRPr="008E3B2C">
        <w:rPr>
          <w:rFonts w:ascii="Times New Roman" w:hAnsi="Times New Roman"/>
          <w:sz w:val="24"/>
          <w:szCs w:val="24"/>
          <w:lang w:val="en-GB"/>
        </w:rPr>
        <w:t>concluding the</w:t>
      </w:r>
      <w:r w:rsidR="00E17C58" w:rsidRPr="008E3B2C">
        <w:rPr>
          <w:rFonts w:ascii="Times New Roman" w:hAnsi="Times New Roman"/>
          <w:sz w:val="24"/>
          <w:szCs w:val="24"/>
          <w:lang w:val="en-GB"/>
        </w:rPr>
        <w:t xml:space="preserve"> campaign.</w:t>
      </w:r>
    </w:p>
    <w:p w:rsidR="001664C5" w:rsidRPr="008E3B2C" w:rsidRDefault="00166F24" w:rsidP="00A210B0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>The collaboration between Romanian and Norwegian experts also resulted in the development of a social dialogue curriculum and training materials</w:t>
      </w:r>
      <w:r w:rsidR="005A34A9" w:rsidRPr="008E3B2C">
        <w:rPr>
          <w:rFonts w:ascii="Times New Roman" w:hAnsi="Times New Roman"/>
          <w:sz w:val="24"/>
          <w:szCs w:val="24"/>
          <w:lang w:val="en-GB"/>
        </w:rPr>
        <w:t xml:space="preserve"> addressed to members of parity commissions</w:t>
      </w:r>
      <w:r w:rsidR="00A210B0" w:rsidRPr="008E3B2C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1664C5" w:rsidRPr="008E3B2C">
        <w:rPr>
          <w:rFonts w:ascii="Times New Roman" w:hAnsi="Times New Roman"/>
          <w:sz w:val="24"/>
          <w:szCs w:val="24"/>
          <w:lang w:val="en-GB"/>
        </w:rPr>
        <w:t xml:space="preserve">Thus, so far, about </w:t>
      </w:r>
      <w:r w:rsidR="00C03B5F">
        <w:rPr>
          <w:rFonts w:ascii="Times New Roman" w:hAnsi="Times New Roman"/>
          <w:sz w:val="24"/>
          <w:szCs w:val="24"/>
          <w:lang w:val="en-GB"/>
        </w:rPr>
        <w:t>183</w:t>
      </w:r>
      <w:r w:rsidR="001664C5" w:rsidRPr="008E3B2C">
        <w:rPr>
          <w:rFonts w:ascii="Times New Roman" w:hAnsi="Times New Roman"/>
          <w:sz w:val="24"/>
          <w:szCs w:val="24"/>
          <w:lang w:val="en-GB"/>
        </w:rPr>
        <w:t xml:space="preserve"> persons were trained based on the curriculum developed by trainers, in their turn trained within project</w:t>
      </w:r>
      <w:r w:rsidR="00C03B5F">
        <w:rPr>
          <w:rFonts w:ascii="Times New Roman" w:hAnsi="Times New Roman"/>
          <w:sz w:val="24"/>
          <w:szCs w:val="24"/>
          <w:lang w:val="en-GB"/>
        </w:rPr>
        <w:t xml:space="preserve"> – 30 trainers, out of which one in each pilot institution</w:t>
      </w:r>
      <w:r w:rsidR="001664C5" w:rsidRPr="008E3B2C">
        <w:rPr>
          <w:rFonts w:ascii="Times New Roman" w:hAnsi="Times New Roman"/>
          <w:sz w:val="24"/>
          <w:szCs w:val="24"/>
          <w:lang w:val="en-GB"/>
        </w:rPr>
        <w:t>.</w:t>
      </w:r>
    </w:p>
    <w:p w:rsidR="00E91053" w:rsidRDefault="008E3B2C" w:rsidP="00FE177B">
      <w:pPr>
        <w:rPr>
          <w:rFonts w:ascii="Times New Roman" w:hAnsi="Times New Roman"/>
          <w:sz w:val="24"/>
          <w:szCs w:val="24"/>
          <w:lang w:val="en-GB"/>
        </w:rPr>
      </w:pPr>
      <w:r w:rsidRPr="008E3B2C">
        <w:rPr>
          <w:rFonts w:ascii="Times New Roman" w:hAnsi="Times New Roman"/>
          <w:sz w:val="24"/>
          <w:szCs w:val="24"/>
          <w:lang w:val="en-GB"/>
        </w:rPr>
        <w:t xml:space="preserve">Last, but not least, </w:t>
      </w:r>
      <w:r w:rsidR="000B76B4">
        <w:rPr>
          <w:rFonts w:ascii="Times New Roman" w:hAnsi="Times New Roman"/>
          <w:sz w:val="24"/>
          <w:szCs w:val="24"/>
          <w:lang w:val="en-GB"/>
        </w:rPr>
        <w:t xml:space="preserve">Romanian and Norwegian partners collaborated in conducting </w:t>
      </w:r>
      <w:r w:rsidR="00E91053" w:rsidRPr="008E3B2C">
        <w:rPr>
          <w:rFonts w:ascii="Times New Roman" w:hAnsi="Times New Roman"/>
          <w:sz w:val="24"/>
          <w:szCs w:val="24"/>
          <w:lang w:val="en-GB"/>
        </w:rPr>
        <w:t>one comparative study on social dialogue mechanisms and practices in public admin</w:t>
      </w:r>
      <w:r w:rsidRPr="008E3B2C">
        <w:rPr>
          <w:rFonts w:ascii="Times New Roman" w:hAnsi="Times New Roman"/>
          <w:sz w:val="24"/>
          <w:szCs w:val="24"/>
          <w:lang w:val="en-GB"/>
        </w:rPr>
        <w:t>istration in Romania and Norway.</w:t>
      </w:r>
    </w:p>
    <w:p w:rsidR="008E3B2C" w:rsidRPr="008E3B2C" w:rsidRDefault="00C03B5F" w:rsidP="00FE177B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All activities lead to a g</w:t>
      </w:r>
      <w:r w:rsidRPr="00C03B5F">
        <w:rPr>
          <w:rFonts w:ascii="Times New Roman" w:hAnsi="Times New Roman"/>
          <w:sz w:val="24"/>
          <w:szCs w:val="24"/>
          <w:lang w:val="en-GB"/>
        </w:rPr>
        <w:t>rowing understanding in the value of cooperative worki</w:t>
      </w:r>
      <w:r>
        <w:rPr>
          <w:rFonts w:ascii="Times New Roman" w:hAnsi="Times New Roman"/>
          <w:sz w:val="24"/>
          <w:szCs w:val="24"/>
          <w:lang w:val="en-GB"/>
        </w:rPr>
        <w:t>ng, with a common goal in sight and strengthened the bilateral relation between Romanian and Norwegian public entities involved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 xml:space="preserve"> in the project.</w:t>
      </w:r>
    </w:p>
    <w:p w:rsidR="008E3B2C" w:rsidRDefault="008E3B2C" w:rsidP="00FE177B">
      <w:pPr>
        <w:rPr>
          <w:rFonts w:ascii="Times New Roman" w:hAnsi="Times New Roman"/>
          <w:sz w:val="24"/>
          <w:szCs w:val="24"/>
          <w:lang w:val="en-GB"/>
        </w:rPr>
      </w:pPr>
    </w:p>
    <w:p w:rsidR="00B40B16" w:rsidRDefault="00B40B16" w:rsidP="00FE177B">
      <w:pPr>
        <w:rPr>
          <w:rFonts w:ascii="Times New Roman" w:hAnsi="Times New Roman"/>
          <w:sz w:val="24"/>
          <w:szCs w:val="24"/>
          <w:lang w:val="en-GB"/>
        </w:rPr>
      </w:pPr>
    </w:p>
    <w:sectPr w:rsidR="00B40B16" w:rsidSect="000B76B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6" w:right="1418" w:bottom="709" w:left="1418" w:header="284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73D" w:rsidRDefault="0012173D" w:rsidP="001F1EB0">
      <w:pPr>
        <w:spacing w:after="0" w:line="240" w:lineRule="auto"/>
      </w:pPr>
      <w:r>
        <w:separator/>
      </w:r>
    </w:p>
  </w:endnote>
  <w:endnote w:type="continuationSeparator" w:id="0">
    <w:p w:rsidR="0012173D" w:rsidRDefault="0012173D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53" w:rsidRDefault="00E91053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C03B5F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end"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53" w:rsidRDefault="000B76B4" w:rsidP="004A5683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  <w:jc w:val="left"/>
    </w:pPr>
    <w:r>
      <w:rPr>
        <w:rFonts w:ascii="Times New Roman" w:hAnsi="Times New Roman"/>
        <w:i/>
        <w:noProof/>
        <w:lang w:eastAsia="ro-RO"/>
      </w:rPr>
      <w:drawing>
        <wp:inline distT="0" distB="0" distL="0" distR="0">
          <wp:extent cx="495300" cy="495300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5683">
      <w:rPr>
        <w:rFonts w:ascii="Times New Roman" w:hAnsi="Times New Roman"/>
        <w:i/>
      </w:rPr>
      <w:t xml:space="preserve">                                                     </w:t>
    </w:r>
    <w:r w:rsidR="004A5683" w:rsidRPr="00AF7F98">
      <w:rPr>
        <w:rFonts w:ascii="Times New Roman" w:hAnsi="Times New Roman"/>
        <w:i/>
      </w:rPr>
      <w:t>Enhancing social dialogue for civil servants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73D" w:rsidRDefault="0012173D" w:rsidP="001F1EB0">
      <w:pPr>
        <w:spacing w:after="0" w:line="240" w:lineRule="auto"/>
      </w:pPr>
      <w:r>
        <w:separator/>
      </w:r>
    </w:p>
  </w:footnote>
  <w:footnote w:type="continuationSeparator" w:id="0">
    <w:p w:rsidR="0012173D" w:rsidRDefault="0012173D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53" w:rsidRDefault="0012173D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49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053" w:rsidRDefault="000B76B4" w:rsidP="000B76B4">
    <w:pPr>
      <w:pStyle w:val="Header"/>
      <w:ind w:left="-709"/>
    </w:pPr>
    <w:r>
      <w:rPr>
        <w:noProof/>
        <w:lang w:eastAsia="ro-RO"/>
      </w:rPr>
      <w:drawing>
        <wp:inline distT="0" distB="0" distL="0" distR="0" wp14:anchorId="51BEBAC8" wp14:editId="1D1061CD">
          <wp:extent cx="6924040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404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D0"/>
    <w:multiLevelType w:val="hybridMultilevel"/>
    <w:tmpl w:val="DBA299A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5C93"/>
    <w:multiLevelType w:val="hybridMultilevel"/>
    <w:tmpl w:val="6248E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186DD8"/>
    <w:multiLevelType w:val="hybridMultilevel"/>
    <w:tmpl w:val="A2680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969E5"/>
    <w:multiLevelType w:val="hybridMultilevel"/>
    <w:tmpl w:val="73341D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DE6E29"/>
    <w:multiLevelType w:val="hybridMultilevel"/>
    <w:tmpl w:val="49B2A218"/>
    <w:lvl w:ilvl="0" w:tplc="66309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25F1F"/>
    <w:multiLevelType w:val="hybridMultilevel"/>
    <w:tmpl w:val="CE04F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56643E"/>
    <w:multiLevelType w:val="hybridMultilevel"/>
    <w:tmpl w:val="1EE82D9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F3ABA"/>
    <w:multiLevelType w:val="hybridMultilevel"/>
    <w:tmpl w:val="57D4D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341257"/>
    <w:multiLevelType w:val="hybridMultilevel"/>
    <w:tmpl w:val="8F961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AE6848"/>
    <w:multiLevelType w:val="hybridMultilevel"/>
    <w:tmpl w:val="763A10B8"/>
    <w:lvl w:ilvl="0" w:tplc="C2A6CD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83288"/>
    <w:multiLevelType w:val="hybridMultilevel"/>
    <w:tmpl w:val="5004F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9F4E7C"/>
    <w:multiLevelType w:val="hybridMultilevel"/>
    <w:tmpl w:val="7656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C5D76"/>
    <w:multiLevelType w:val="hybridMultilevel"/>
    <w:tmpl w:val="5E22A7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C2F90"/>
    <w:multiLevelType w:val="hybridMultilevel"/>
    <w:tmpl w:val="BD748590"/>
    <w:lvl w:ilvl="0" w:tplc="040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3B29A6"/>
    <w:multiLevelType w:val="hybridMultilevel"/>
    <w:tmpl w:val="67A21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8B27E8"/>
    <w:multiLevelType w:val="hybridMultilevel"/>
    <w:tmpl w:val="B6F43E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D7795E"/>
    <w:multiLevelType w:val="hybridMultilevel"/>
    <w:tmpl w:val="1CC65544"/>
    <w:lvl w:ilvl="0" w:tplc="2370C4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539F"/>
    <w:multiLevelType w:val="hybridMultilevel"/>
    <w:tmpl w:val="8F38BBE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81113A1"/>
    <w:multiLevelType w:val="hybridMultilevel"/>
    <w:tmpl w:val="A4362A06"/>
    <w:lvl w:ilvl="0" w:tplc="040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>
    <w:nsid w:val="6FC064B0"/>
    <w:multiLevelType w:val="hybridMultilevel"/>
    <w:tmpl w:val="E3CA75C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0">
    <w:nsid w:val="7ABE1727"/>
    <w:multiLevelType w:val="hybridMultilevel"/>
    <w:tmpl w:val="E3D63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8"/>
  </w:num>
  <w:num w:numId="5">
    <w:abstractNumId w:val="15"/>
  </w:num>
  <w:num w:numId="6">
    <w:abstractNumId w:val="10"/>
  </w:num>
  <w:num w:numId="7">
    <w:abstractNumId w:val="3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5"/>
  </w:num>
  <w:num w:numId="13">
    <w:abstractNumId w:val="7"/>
  </w:num>
  <w:num w:numId="14">
    <w:abstractNumId w:val="20"/>
  </w:num>
  <w:num w:numId="15">
    <w:abstractNumId w:val="11"/>
  </w:num>
  <w:num w:numId="16">
    <w:abstractNumId w:val="13"/>
  </w:num>
  <w:num w:numId="17">
    <w:abstractNumId w:val="6"/>
  </w:num>
  <w:num w:numId="18">
    <w:abstractNumId w:val="17"/>
  </w:num>
  <w:num w:numId="19">
    <w:abstractNumId w:val="19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AF"/>
    <w:rsid w:val="00011AA3"/>
    <w:rsid w:val="000179D1"/>
    <w:rsid w:val="000203A4"/>
    <w:rsid w:val="00034D31"/>
    <w:rsid w:val="0004156A"/>
    <w:rsid w:val="00046D7D"/>
    <w:rsid w:val="00047B32"/>
    <w:rsid w:val="000518B9"/>
    <w:rsid w:val="00066DF2"/>
    <w:rsid w:val="00076119"/>
    <w:rsid w:val="00083C83"/>
    <w:rsid w:val="000844F7"/>
    <w:rsid w:val="000848AC"/>
    <w:rsid w:val="00086617"/>
    <w:rsid w:val="00097E88"/>
    <w:rsid w:val="000A2CC3"/>
    <w:rsid w:val="000A34E4"/>
    <w:rsid w:val="000B76B4"/>
    <w:rsid w:val="000C11D3"/>
    <w:rsid w:val="000C16A2"/>
    <w:rsid w:val="000F5E68"/>
    <w:rsid w:val="00116B8D"/>
    <w:rsid w:val="00121085"/>
    <w:rsid w:val="0012173D"/>
    <w:rsid w:val="00132F49"/>
    <w:rsid w:val="00134FF9"/>
    <w:rsid w:val="00142429"/>
    <w:rsid w:val="00147D2E"/>
    <w:rsid w:val="00152339"/>
    <w:rsid w:val="001664C5"/>
    <w:rsid w:val="00166F24"/>
    <w:rsid w:val="00177285"/>
    <w:rsid w:val="0018127D"/>
    <w:rsid w:val="00181A45"/>
    <w:rsid w:val="00183E21"/>
    <w:rsid w:val="00183FEA"/>
    <w:rsid w:val="001B0BA7"/>
    <w:rsid w:val="001B6478"/>
    <w:rsid w:val="001C083C"/>
    <w:rsid w:val="001C2682"/>
    <w:rsid w:val="001C76DF"/>
    <w:rsid w:val="001D03DE"/>
    <w:rsid w:val="001D43D6"/>
    <w:rsid w:val="001D65D0"/>
    <w:rsid w:val="001E01A3"/>
    <w:rsid w:val="001E6888"/>
    <w:rsid w:val="001F1EB0"/>
    <w:rsid w:val="00203065"/>
    <w:rsid w:val="002057DC"/>
    <w:rsid w:val="00210338"/>
    <w:rsid w:val="00215775"/>
    <w:rsid w:val="002220B7"/>
    <w:rsid w:val="002325E3"/>
    <w:rsid w:val="002370E2"/>
    <w:rsid w:val="00240CFD"/>
    <w:rsid w:val="00246032"/>
    <w:rsid w:val="002507C6"/>
    <w:rsid w:val="00265683"/>
    <w:rsid w:val="002873E6"/>
    <w:rsid w:val="00295F68"/>
    <w:rsid w:val="00297CB9"/>
    <w:rsid w:val="002A32C4"/>
    <w:rsid w:val="002B0FC9"/>
    <w:rsid w:val="002E0561"/>
    <w:rsid w:val="002E5A9E"/>
    <w:rsid w:val="002F40DF"/>
    <w:rsid w:val="00301518"/>
    <w:rsid w:val="00307D64"/>
    <w:rsid w:val="00322D91"/>
    <w:rsid w:val="003271B1"/>
    <w:rsid w:val="00327B8C"/>
    <w:rsid w:val="003355C4"/>
    <w:rsid w:val="003403AE"/>
    <w:rsid w:val="00340BED"/>
    <w:rsid w:val="0035715D"/>
    <w:rsid w:val="00360998"/>
    <w:rsid w:val="00391295"/>
    <w:rsid w:val="003963FF"/>
    <w:rsid w:val="003A17F7"/>
    <w:rsid w:val="003A2D18"/>
    <w:rsid w:val="003C24EB"/>
    <w:rsid w:val="003C2E9E"/>
    <w:rsid w:val="003C6898"/>
    <w:rsid w:val="003E65B0"/>
    <w:rsid w:val="003F013F"/>
    <w:rsid w:val="003F07E6"/>
    <w:rsid w:val="003F0955"/>
    <w:rsid w:val="003F3309"/>
    <w:rsid w:val="003F5EC6"/>
    <w:rsid w:val="00401C2B"/>
    <w:rsid w:val="00403329"/>
    <w:rsid w:val="00412D27"/>
    <w:rsid w:val="00420B3E"/>
    <w:rsid w:val="0043302F"/>
    <w:rsid w:val="004357DF"/>
    <w:rsid w:val="00440EF2"/>
    <w:rsid w:val="00442308"/>
    <w:rsid w:val="004648FB"/>
    <w:rsid w:val="00472AA4"/>
    <w:rsid w:val="00472BA5"/>
    <w:rsid w:val="00473CBB"/>
    <w:rsid w:val="00477B34"/>
    <w:rsid w:val="004A1E24"/>
    <w:rsid w:val="004A3021"/>
    <w:rsid w:val="004A5683"/>
    <w:rsid w:val="004A6E05"/>
    <w:rsid w:val="004B57F9"/>
    <w:rsid w:val="004C674D"/>
    <w:rsid w:val="004D11B5"/>
    <w:rsid w:val="004D7EA6"/>
    <w:rsid w:val="004E272E"/>
    <w:rsid w:val="00502B5C"/>
    <w:rsid w:val="005060C5"/>
    <w:rsid w:val="00510D15"/>
    <w:rsid w:val="00512342"/>
    <w:rsid w:val="00515723"/>
    <w:rsid w:val="0054559E"/>
    <w:rsid w:val="00555E6A"/>
    <w:rsid w:val="00565E71"/>
    <w:rsid w:val="00565ED0"/>
    <w:rsid w:val="005725B8"/>
    <w:rsid w:val="0057427C"/>
    <w:rsid w:val="00582867"/>
    <w:rsid w:val="005914D4"/>
    <w:rsid w:val="005920B8"/>
    <w:rsid w:val="005A34A9"/>
    <w:rsid w:val="005A591B"/>
    <w:rsid w:val="005D29B4"/>
    <w:rsid w:val="005E369A"/>
    <w:rsid w:val="005E4B8C"/>
    <w:rsid w:val="005F711C"/>
    <w:rsid w:val="006003BF"/>
    <w:rsid w:val="0062485D"/>
    <w:rsid w:val="006512FB"/>
    <w:rsid w:val="00654B66"/>
    <w:rsid w:val="006565C2"/>
    <w:rsid w:val="006704B4"/>
    <w:rsid w:val="006A02B8"/>
    <w:rsid w:val="006A7322"/>
    <w:rsid w:val="006B1F9B"/>
    <w:rsid w:val="006B5732"/>
    <w:rsid w:val="006D07BB"/>
    <w:rsid w:val="006D39FA"/>
    <w:rsid w:val="006D4633"/>
    <w:rsid w:val="006E621B"/>
    <w:rsid w:val="00714C4D"/>
    <w:rsid w:val="007348B1"/>
    <w:rsid w:val="00736C82"/>
    <w:rsid w:val="00757B35"/>
    <w:rsid w:val="00760C01"/>
    <w:rsid w:val="007703FF"/>
    <w:rsid w:val="0077225D"/>
    <w:rsid w:val="00780167"/>
    <w:rsid w:val="00783578"/>
    <w:rsid w:val="007A1E21"/>
    <w:rsid w:val="007B3335"/>
    <w:rsid w:val="007C7258"/>
    <w:rsid w:val="007D0769"/>
    <w:rsid w:val="007D5E30"/>
    <w:rsid w:val="007E54C2"/>
    <w:rsid w:val="007E611A"/>
    <w:rsid w:val="00803115"/>
    <w:rsid w:val="008128B6"/>
    <w:rsid w:val="00820E1E"/>
    <w:rsid w:val="00832428"/>
    <w:rsid w:val="0084206B"/>
    <w:rsid w:val="008556D9"/>
    <w:rsid w:val="00855B28"/>
    <w:rsid w:val="008717F7"/>
    <w:rsid w:val="008742C6"/>
    <w:rsid w:val="008937FC"/>
    <w:rsid w:val="0089676A"/>
    <w:rsid w:val="00896A4D"/>
    <w:rsid w:val="00896E93"/>
    <w:rsid w:val="00896EEF"/>
    <w:rsid w:val="008A1663"/>
    <w:rsid w:val="008A22F3"/>
    <w:rsid w:val="008A7775"/>
    <w:rsid w:val="008C13F0"/>
    <w:rsid w:val="008D28F0"/>
    <w:rsid w:val="008D2E8B"/>
    <w:rsid w:val="008D30DC"/>
    <w:rsid w:val="008D4E6A"/>
    <w:rsid w:val="008E3B2C"/>
    <w:rsid w:val="00900E79"/>
    <w:rsid w:val="00904AAF"/>
    <w:rsid w:val="00911AA3"/>
    <w:rsid w:val="00913A76"/>
    <w:rsid w:val="00933F77"/>
    <w:rsid w:val="00935B2F"/>
    <w:rsid w:val="00953ACF"/>
    <w:rsid w:val="009A4640"/>
    <w:rsid w:val="009A5FE5"/>
    <w:rsid w:val="009C185E"/>
    <w:rsid w:val="009C1D99"/>
    <w:rsid w:val="009D20A9"/>
    <w:rsid w:val="009E2BFF"/>
    <w:rsid w:val="009F2BF8"/>
    <w:rsid w:val="009F364D"/>
    <w:rsid w:val="009F518F"/>
    <w:rsid w:val="009F7294"/>
    <w:rsid w:val="00A003F2"/>
    <w:rsid w:val="00A02FF0"/>
    <w:rsid w:val="00A13A08"/>
    <w:rsid w:val="00A210B0"/>
    <w:rsid w:val="00A241A6"/>
    <w:rsid w:val="00A33466"/>
    <w:rsid w:val="00A418E1"/>
    <w:rsid w:val="00A51757"/>
    <w:rsid w:val="00A623E4"/>
    <w:rsid w:val="00A6336A"/>
    <w:rsid w:val="00A76269"/>
    <w:rsid w:val="00A82E01"/>
    <w:rsid w:val="00A91525"/>
    <w:rsid w:val="00AA2403"/>
    <w:rsid w:val="00AA7DB0"/>
    <w:rsid w:val="00AC2348"/>
    <w:rsid w:val="00AC5050"/>
    <w:rsid w:val="00AD63C2"/>
    <w:rsid w:val="00AD7852"/>
    <w:rsid w:val="00AF300F"/>
    <w:rsid w:val="00AF7E6F"/>
    <w:rsid w:val="00B1303A"/>
    <w:rsid w:val="00B20EC4"/>
    <w:rsid w:val="00B211C6"/>
    <w:rsid w:val="00B23A2E"/>
    <w:rsid w:val="00B2478E"/>
    <w:rsid w:val="00B40B16"/>
    <w:rsid w:val="00B47102"/>
    <w:rsid w:val="00B50421"/>
    <w:rsid w:val="00B75237"/>
    <w:rsid w:val="00BB1CC8"/>
    <w:rsid w:val="00BB2B88"/>
    <w:rsid w:val="00BB7B24"/>
    <w:rsid w:val="00BE7F7B"/>
    <w:rsid w:val="00C03B5F"/>
    <w:rsid w:val="00C173A9"/>
    <w:rsid w:val="00C177D7"/>
    <w:rsid w:val="00C2536E"/>
    <w:rsid w:val="00C43FB8"/>
    <w:rsid w:val="00C45C92"/>
    <w:rsid w:val="00C51C58"/>
    <w:rsid w:val="00C54C09"/>
    <w:rsid w:val="00C64404"/>
    <w:rsid w:val="00C73097"/>
    <w:rsid w:val="00C77104"/>
    <w:rsid w:val="00C7739D"/>
    <w:rsid w:val="00C86570"/>
    <w:rsid w:val="00C91EB9"/>
    <w:rsid w:val="00C94F78"/>
    <w:rsid w:val="00CA0CB3"/>
    <w:rsid w:val="00CA4424"/>
    <w:rsid w:val="00CC1025"/>
    <w:rsid w:val="00CC1B47"/>
    <w:rsid w:val="00CD7882"/>
    <w:rsid w:val="00D12412"/>
    <w:rsid w:val="00D31EB5"/>
    <w:rsid w:val="00D36A56"/>
    <w:rsid w:val="00D43E2A"/>
    <w:rsid w:val="00D56332"/>
    <w:rsid w:val="00D56F7B"/>
    <w:rsid w:val="00D62935"/>
    <w:rsid w:val="00D650CF"/>
    <w:rsid w:val="00D73D2D"/>
    <w:rsid w:val="00D77E53"/>
    <w:rsid w:val="00D81DBC"/>
    <w:rsid w:val="00D93490"/>
    <w:rsid w:val="00DA25D1"/>
    <w:rsid w:val="00DA53B2"/>
    <w:rsid w:val="00DC39FB"/>
    <w:rsid w:val="00DC3FEF"/>
    <w:rsid w:val="00DE4EEC"/>
    <w:rsid w:val="00DE5690"/>
    <w:rsid w:val="00DE6E63"/>
    <w:rsid w:val="00DF03D7"/>
    <w:rsid w:val="00DF39DA"/>
    <w:rsid w:val="00E004AF"/>
    <w:rsid w:val="00E03F7C"/>
    <w:rsid w:val="00E17C58"/>
    <w:rsid w:val="00E22CA8"/>
    <w:rsid w:val="00E312C8"/>
    <w:rsid w:val="00E33D33"/>
    <w:rsid w:val="00E3765C"/>
    <w:rsid w:val="00E46A28"/>
    <w:rsid w:val="00E539D2"/>
    <w:rsid w:val="00E605D0"/>
    <w:rsid w:val="00E62F20"/>
    <w:rsid w:val="00E663CB"/>
    <w:rsid w:val="00E91053"/>
    <w:rsid w:val="00E94A21"/>
    <w:rsid w:val="00EB176B"/>
    <w:rsid w:val="00ED2B96"/>
    <w:rsid w:val="00EE7A7F"/>
    <w:rsid w:val="00EF1E3D"/>
    <w:rsid w:val="00EF4A20"/>
    <w:rsid w:val="00F1691E"/>
    <w:rsid w:val="00F2086D"/>
    <w:rsid w:val="00F305BC"/>
    <w:rsid w:val="00F3519A"/>
    <w:rsid w:val="00F46676"/>
    <w:rsid w:val="00F47C00"/>
    <w:rsid w:val="00F55EFE"/>
    <w:rsid w:val="00F5628B"/>
    <w:rsid w:val="00F82408"/>
    <w:rsid w:val="00F831B2"/>
    <w:rsid w:val="00F92413"/>
    <w:rsid w:val="00FB2A7E"/>
    <w:rsid w:val="00FB627F"/>
    <w:rsid w:val="00FB6A5C"/>
    <w:rsid w:val="00FC123C"/>
    <w:rsid w:val="00FC7768"/>
    <w:rsid w:val="00FD2DAC"/>
    <w:rsid w:val="00FD63D1"/>
    <w:rsid w:val="00FE177B"/>
    <w:rsid w:val="00FE1FCC"/>
    <w:rsid w:val="00FF3175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E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EB0"/>
    <w:rPr>
      <w:rFonts w:cs="Times New Roman"/>
    </w:rPr>
  </w:style>
  <w:style w:type="paragraph" w:styleId="ListParagraph">
    <w:name w:val="List Paragraph"/>
    <w:basedOn w:val="Normal"/>
    <w:uiPriority w:val="99"/>
    <w:qFormat/>
    <w:rsid w:val="00E663CB"/>
    <w:pPr>
      <w:spacing w:after="0" w:line="240" w:lineRule="auto"/>
      <w:ind w:left="720"/>
      <w:jc w:val="left"/>
    </w:pPr>
    <w:rPr>
      <w:lang w:eastAsia="ro-RO"/>
    </w:rPr>
  </w:style>
  <w:style w:type="character" w:customStyle="1" w:styleId="hps">
    <w:name w:val="hps"/>
    <w:uiPriority w:val="99"/>
    <w:rsid w:val="005828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07B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A0C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0C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5E3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0C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E3A"/>
    <w:rPr>
      <w:b/>
      <w:bCs/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F1EB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F1EB0"/>
    <w:rPr>
      <w:rFonts w:cs="Times New Roman"/>
    </w:rPr>
  </w:style>
  <w:style w:type="paragraph" w:styleId="ListParagraph">
    <w:name w:val="List Paragraph"/>
    <w:basedOn w:val="Normal"/>
    <w:uiPriority w:val="99"/>
    <w:qFormat/>
    <w:rsid w:val="00E663CB"/>
    <w:pPr>
      <w:spacing w:after="0" w:line="240" w:lineRule="auto"/>
      <w:ind w:left="720"/>
      <w:jc w:val="left"/>
    </w:pPr>
    <w:rPr>
      <w:lang w:eastAsia="ro-RO"/>
    </w:rPr>
  </w:style>
  <w:style w:type="character" w:customStyle="1" w:styleId="hps">
    <w:name w:val="hps"/>
    <w:uiPriority w:val="99"/>
    <w:rsid w:val="0058286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D0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D07B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CA0C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A0C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5E3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A0C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5E3A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1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38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8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7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280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86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2235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06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874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4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16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90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7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0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835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11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9364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20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0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3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443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results – brief summary</vt:lpstr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results – brief summary</dc:title>
  <dc:creator>Laura Boricean  Doinita</dc:creator>
  <cp:lastModifiedBy>Laura Boricean  Doinita</cp:lastModifiedBy>
  <cp:revision>20</cp:revision>
  <cp:lastPrinted>2014-11-04T11:28:00Z</cp:lastPrinted>
  <dcterms:created xsi:type="dcterms:W3CDTF">2014-11-14T13:15:00Z</dcterms:created>
  <dcterms:modified xsi:type="dcterms:W3CDTF">2014-12-16T07:48:00Z</dcterms:modified>
</cp:coreProperties>
</file>